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E7" w:rsidRDefault="00245CE7" w:rsidP="00245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Конкурс научных проектов школьников в рамках краевой научно-</w:t>
      </w:r>
    </w:p>
    <w:p w:rsidR="00245CE7" w:rsidRDefault="00245CE7" w:rsidP="00245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</w:pPr>
    </w:p>
    <w:p w:rsidR="00245CE7" w:rsidRDefault="00245CE7" w:rsidP="00245CE7">
      <w:pPr>
        <w:spacing w:after="0" w:line="240" w:lineRule="auto"/>
        <w:jc w:val="center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практической конференции «Эврика» </w:t>
      </w:r>
    </w:p>
    <w:p w:rsidR="00245CE7" w:rsidRDefault="00245CE7" w:rsidP="00245C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                                                                                                                              </w:t>
      </w:r>
    </w:p>
    <w:p w:rsidR="00245CE7" w:rsidRDefault="00245CE7" w:rsidP="00245C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>Конкурс научных проектов школьников в рамках краевой научно-практической конференции «Эврика»</w:t>
      </w:r>
      <w:r>
        <w:rPr>
          <w:rFonts w:ascii="Times New Roman" w:eastAsia="Times New Roman" w:hAnsi="Times New Roman"/>
          <w:b/>
          <w:bCs/>
          <w:color w:val="474141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> проводится с 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2004 года.</w:t>
      </w:r>
    </w:p>
    <w:p w:rsidR="00245CE7" w:rsidRDefault="00245CE7" w:rsidP="00245C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>Основными целями и задачами конкурса научных проектов школьников в рамках краевой научно-практической конференции «Эврика» являются всестороннее развитие интеллектуального потенциала обучающихся; выявление детей Краснодарского края, склонных к познавательной и исследовательской деятельности, вовлечение в исследовательскую деятельность в различных областях науки, техники, культуры;  развитие навыков проектной, научной, аналитической работы; практического применения знаний, полученных в процессе обучения;</w:t>
      </w:r>
      <w:proofErr w:type="gramEnd"/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 xml:space="preserve"> оказание </w:t>
      </w:r>
      <w:proofErr w:type="gramStart"/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>, склонным к исследовательской деятельности, организационной, методической и материальной поддержки при публикации научных и творческих работ, представлении научно-исследовательских проектов на Всероссийский и международный уровень.</w:t>
      </w:r>
    </w:p>
    <w:p w:rsidR="00245CE7" w:rsidRDefault="00245CE7" w:rsidP="00245C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>В конкурсе принимают участие </w:t>
      </w:r>
      <w:proofErr w:type="gramStart"/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9-11 классов образовательных учреждений.</w:t>
      </w:r>
    </w:p>
    <w:p w:rsidR="00245CE7" w:rsidRDefault="00245CE7" w:rsidP="00245C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>Конкурс проводится ежегодно в </w:t>
      </w:r>
      <w:r>
        <w:rPr>
          <w:rFonts w:ascii="Times New Roman" w:eastAsia="Times New Roman" w:hAnsi="Times New Roman"/>
          <w:b/>
          <w:bCs/>
          <w:color w:val="008000"/>
          <w:sz w:val="28"/>
          <w:szCs w:val="28"/>
          <w:lang w:eastAsia="ru-RU"/>
        </w:rPr>
        <w:t>4 этапа: первый (районный, окружной); второй (зональный); третий региональный (заочный); четвертый региональный (очный) заключительный.</w:t>
      </w:r>
      <w:proofErr w:type="gramEnd"/>
    </w:p>
    <w:p w:rsidR="00245CE7" w:rsidRDefault="00245CE7" w:rsidP="00245C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>Конкурс проводится по следующим </w:t>
      </w:r>
      <w:r>
        <w:rPr>
          <w:rFonts w:ascii="Times New Roman" w:eastAsia="Times New Roman" w:hAnsi="Times New Roman"/>
          <w:b/>
          <w:bCs/>
          <w:color w:val="FF00FF"/>
          <w:sz w:val="28"/>
          <w:szCs w:val="28"/>
          <w:lang w:eastAsia="ru-RU"/>
        </w:rPr>
        <w:t>направлениям:</w:t>
      </w:r>
      <w:r>
        <w:rPr>
          <w:rFonts w:ascii="Times New Roman" w:eastAsia="Times New Roman" w:hAnsi="Times New Roman"/>
          <w:b/>
          <w:bCs/>
          <w:color w:val="474141"/>
          <w:sz w:val="28"/>
          <w:szCs w:val="28"/>
          <w:lang w:eastAsia="ru-RU"/>
        </w:rPr>
        <w:t>      </w:t>
      </w:r>
    </w:p>
    <w:p w:rsidR="00245CE7" w:rsidRDefault="00245CE7" w:rsidP="00245C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008080"/>
          <w:sz w:val="28"/>
          <w:szCs w:val="28"/>
          <w:lang w:eastAsia="ru-RU"/>
        </w:rPr>
        <w:t>естественнонаучное</w:t>
      </w:r>
      <w:proofErr w:type="gramEnd"/>
      <w:r>
        <w:rPr>
          <w:rFonts w:ascii="Times New Roman" w:eastAsia="Times New Roman" w:hAnsi="Times New Roman"/>
          <w:i/>
          <w:iCs/>
          <w:color w:val="008080"/>
          <w:sz w:val="28"/>
          <w:szCs w:val="28"/>
          <w:lang w:eastAsia="ru-RU"/>
        </w:rPr>
        <w:t> в секциях: «Математика», «Химия», «Биология», «Экология», «География»,  «Медицина и здоровый образ жизни;</w:t>
      </w:r>
    </w:p>
    <w:p w:rsidR="00245CE7" w:rsidRDefault="00245CE7" w:rsidP="00245C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8080"/>
          <w:sz w:val="28"/>
          <w:szCs w:val="28"/>
          <w:lang w:eastAsia="ru-RU"/>
        </w:rPr>
        <w:t>социально-экономическое</w:t>
      </w:r>
      <w:r>
        <w:rPr>
          <w:rFonts w:ascii="Times New Roman" w:eastAsia="Times New Roman" w:hAnsi="Times New Roman"/>
          <w:i/>
          <w:iCs/>
          <w:color w:val="008080"/>
          <w:sz w:val="28"/>
          <w:szCs w:val="28"/>
          <w:lang w:eastAsia="ru-RU"/>
        </w:rPr>
        <w:t xml:space="preserve"> в </w:t>
      </w:r>
      <w:proofErr w:type="spellStart"/>
      <w:r>
        <w:rPr>
          <w:rFonts w:ascii="Times New Roman" w:eastAsia="Times New Roman" w:hAnsi="Times New Roman"/>
          <w:i/>
          <w:iCs/>
          <w:color w:val="008080"/>
          <w:sz w:val="28"/>
          <w:szCs w:val="28"/>
          <w:lang w:eastAsia="ru-RU"/>
        </w:rPr>
        <w:t>секциях</w:t>
      </w:r>
      <w:proofErr w:type="gramStart"/>
      <w:r>
        <w:rPr>
          <w:rFonts w:ascii="Times New Roman" w:eastAsia="Times New Roman" w:hAnsi="Times New Roman"/>
          <w:i/>
          <w:iCs/>
          <w:color w:val="008080"/>
          <w:sz w:val="28"/>
          <w:szCs w:val="28"/>
          <w:lang w:eastAsia="ru-RU"/>
        </w:rPr>
        <w:t>:«</w:t>
      </w:r>
      <w:proofErr w:type="gramEnd"/>
      <w:r>
        <w:rPr>
          <w:rFonts w:ascii="Times New Roman" w:eastAsia="Times New Roman" w:hAnsi="Times New Roman"/>
          <w:i/>
          <w:iCs/>
          <w:color w:val="008080"/>
          <w:sz w:val="28"/>
          <w:szCs w:val="28"/>
          <w:lang w:eastAsia="ru-RU"/>
        </w:rPr>
        <w:t>Экономика</w:t>
      </w:r>
      <w:proofErr w:type="spellEnd"/>
      <w:r>
        <w:rPr>
          <w:rFonts w:ascii="Times New Roman" w:eastAsia="Times New Roman" w:hAnsi="Times New Roman"/>
          <w:i/>
          <w:iCs/>
          <w:color w:val="008080"/>
          <w:sz w:val="28"/>
          <w:szCs w:val="28"/>
          <w:lang w:eastAsia="ru-RU"/>
        </w:rPr>
        <w:t>», «Социология», «Психология», «Политология. Право»;</w:t>
      </w:r>
    </w:p>
    <w:p w:rsidR="00245CE7" w:rsidRDefault="00245CE7" w:rsidP="00245C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008080"/>
          <w:sz w:val="28"/>
          <w:szCs w:val="28"/>
          <w:lang w:eastAsia="ru-RU"/>
        </w:rPr>
        <w:t>гуманитарное</w:t>
      </w:r>
      <w:proofErr w:type="gramEnd"/>
      <w:r>
        <w:rPr>
          <w:rFonts w:ascii="Times New Roman" w:eastAsia="Times New Roman" w:hAnsi="Times New Roman"/>
          <w:i/>
          <w:iCs/>
          <w:color w:val="008080"/>
          <w:sz w:val="28"/>
          <w:szCs w:val="28"/>
          <w:lang w:eastAsia="ru-RU"/>
        </w:rPr>
        <w:t xml:space="preserve"> в секциях: </w:t>
      </w:r>
      <w:proofErr w:type="gramStart"/>
      <w:r>
        <w:rPr>
          <w:rFonts w:ascii="Times New Roman" w:eastAsia="Times New Roman" w:hAnsi="Times New Roman"/>
          <w:i/>
          <w:iCs/>
          <w:color w:val="008080"/>
          <w:sz w:val="28"/>
          <w:szCs w:val="28"/>
          <w:lang w:eastAsia="ru-RU"/>
        </w:rPr>
        <w:t>«История», «Краеведение», «Языкознание (русский язык)», «Языкознание (английский, немецкий, французский языки)»</w:t>
      </w:r>
      <w:r>
        <w:rPr>
          <w:rFonts w:ascii="Times New Roman" w:eastAsia="Times New Roman" w:hAnsi="Times New Roman"/>
          <w:i/>
          <w:iCs/>
          <w:color w:val="008080"/>
          <w:sz w:val="28"/>
          <w:szCs w:val="28"/>
          <w:vertAlign w:val="superscript"/>
          <w:lang w:eastAsia="ru-RU"/>
        </w:rPr>
        <w:t>, </w:t>
      </w:r>
      <w:r>
        <w:rPr>
          <w:rFonts w:ascii="Times New Roman" w:eastAsia="Times New Roman" w:hAnsi="Times New Roman"/>
          <w:i/>
          <w:iCs/>
          <w:color w:val="008080"/>
          <w:sz w:val="28"/>
          <w:szCs w:val="28"/>
          <w:lang w:eastAsia="ru-RU"/>
        </w:rPr>
        <w:t>«Литературоведение», «Искусствознание»;</w:t>
      </w:r>
      <w:proofErr w:type="gramEnd"/>
    </w:p>
    <w:p w:rsidR="00245CE7" w:rsidRDefault="00245CE7" w:rsidP="00245C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008080"/>
          <w:sz w:val="28"/>
          <w:szCs w:val="28"/>
          <w:lang w:eastAsia="ru-RU"/>
        </w:rPr>
        <w:t>техническое</w:t>
      </w:r>
      <w:proofErr w:type="gramEnd"/>
      <w:r>
        <w:rPr>
          <w:rFonts w:ascii="Times New Roman" w:eastAsia="Times New Roman" w:hAnsi="Times New Roman"/>
          <w:i/>
          <w:iCs/>
          <w:color w:val="008080"/>
          <w:sz w:val="28"/>
          <w:szCs w:val="28"/>
          <w:lang w:eastAsia="ru-RU"/>
        </w:rPr>
        <w:t> в секциях: «Физика», «Компьютерные технологии»,  «Политехническая», "Робототехника".</w:t>
      </w:r>
    </w:p>
    <w:p w:rsidR="00245CE7" w:rsidRDefault="00245CE7" w:rsidP="00245C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lastRenderedPageBreak/>
        <w:t xml:space="preserve">Ежегодно в конкурсе принимают участие около 4 тысяч учащихся. Достойные работы заслушиваются на очном этапе конкурса экспертами из ведущих вузов Кубани: </w:t>
      </w:r>
      <w:proofErr w:type="spellStart"/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>КубГУ</w:t>
      </w:r>
      <w:proofErr w:type="spellEnd"/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 xml:space="preserve">, КГИК, </w:t>
      </w:r>
      <w:proofErr w:type="spellStart"/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>КубГТУ</w:t>
      </w:r>
      <w:proofErr w:type="spellEnd"/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>, КГУФКСИ.</w:t>
      </w:r>
    </w:p>
    <w:p w:rsidR="00245CE7" w:rsidRDefault="00245CE7" w:rsidP="00245C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14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1"/>
          <w:sz w:val="28"/>
          <w:szCs w:val="28"/>
          <w:lang w:eastAsia="ru-RU"/>
        </w:rPr>
        <w:t xml:space="preserve">Конкурс относится к числу региональных мероприятий, победители которых, достигшие 14-ти летнего возраста на момент проведения очного этапа,  имеют право выдвигаться на присуждение премии государственной поддержки талантливой молодежи в рамках приоритетного национального проекта «Образование». </w:t>
      </w:r>
    </w:p>
    <w:p w:rsidR="00245CE7" w:rsidRDefault="00245CE7" w:rsidP="00245CE7">
      <w:pPr>
        <w:shd w:val="clear" w:color="auto" w:fill="FFFFFF"/>
        <w:spacing w:after="0" w:line="240" w:lineRule="auto"/>
        <w:ind w:right="115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512F" w:rsidRDefault="002C512F">
      <w:bookmarkStart w:id="0" w:name="_GoBack"/>
      <w:bookmarkEnd w:id="0"/>
    </w:p>
    <w:sectPr w:rsidR="002C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E7"/>
    <w:rsid w:val="00245CE7"/>
    <w:rsid w:val="002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dcterms:created xsi:type="dcterms:W3CDTF">2017-09-03T09:02:00Z</dcterms:created>
  <dcterms:modified xsi:type="dcterms:W3CDTF">2017-09-03T09:03:00Z</dcterms:modified>
</cp:coreProperties>
</file>