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B7" w:rsidRPr="009B4FDF" w:rsidRDefault="00C86EB7" w:rsidP="00C86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4FDF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C86EB7" w:rsidRPr="009B4FDF" w:rsidRDefault="00C86EB7" w:rsidP="00C86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DF">
        <w:rPr>
          <w:rFonts w:ascii="Times New Roman" w:hAnsi="Times New Roman" w:cs="Times New Roman"/>
          <w:b/>
          <w:sz w:val="28"/>
          <w:szCs w:val="28"/>
        </w:rPr>
        <w:t>ВОСПИТАТЕЛЬНОЙ РАБОТЫ ЛИЦЕЯ</w:t>
      </w:r>
    </w:p>
    <w:p w:rsidR="00C86EB7" w:rsidRPr="009B4FDF" w:rsidRDefault="00C86EB7" w:rsidP="00C86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2018-2019</w:t>
      </w:r>
      <w:r w:rsidRPr="009B4F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86EB7" w:rsidRPr="009B4FDF" w:rsidRDefault="00C86EB7" w:rsidP="00C86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EB7" w:rsidRPr="00C86EB7" w:rsidRDefault="00C86EB7" w:rsidP="00C86EB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EB7">
        <w:rPr>
          <w:rFonts w:ascii="Times New Roman" w:hAnsi="Times New Roman" w:cs="Times New Roman"/>
          <w:i/>
          <w:sz w:val="28"/>
          <w:szCs w:val="28"/>
          <w:u w:val="single"/>
        </w:rPr>
        <w:t>Осмысливание своего труда</w:t>
      </w:r>
    </w:p>
    <w:p w:rsidR="00C86EB7" w:rsidRPr="00C86EB7" w:rsidRDefault="00C86EB7" w:rsidP="00C86EB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EB7">
        <w:rPr>
          <w:rFonts w:ascii="Times New Roman" w:hAnsi="Times New Roman" w:cs="Times New Roman"/>
          <w:i/>
          <w:sz w:val="28"/>
          <w:szCs w:val="28"/>
          <w:u w:val="single"/>
        </w:rPr>
        <w:t>ведет к его совершенствованию,</w:t>
      </w:r>
    </w:p>
    <w:p w:rsidR="00C86EB7" w:rsidRPr="00C86EB7" w:rsidRDefault="00C86EB7" w:rsidP="00C86EB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EB7">
        <w:rPr>
          <w:rFonts w:ascii="Times New Roman" w:hAnsi="Times New Roman" w:cs="Times New Roman"/>
          <w:i/>
          <w:sz w:val="28"/>
          <w:szCs w:val="28"/>
          <w:u w:val="single"/>
        </w:rPr>
        <w:t>к более эффективной работе</w:t>
      </w:r>
    </w:p>
    <w:p w:rsidR="00C86EB7" w:rsidRPr="00C86EB7" w:rsidRDefault="00C86EB7" w:rsidP="00C86EB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EB7">
        <w:rPr>
          <w:rFonts w:ascii="Times New Roman" w:hAnsi="Times New Roman" w:cs="Times New Roman"/>
          <w:i/>
          <w:sz w:val="28"/>
          <w:szCs w:val="28"/>
          <w:u w:val="single"/>
        </w:rPr>
        <w:t>в дальнейшем.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2018–2019 учебном году школа работала над формированием творческой, гуманной личности ребёнка без вредных привычек, особое внимание уделялось гражданско-патриотическому воспитанию молодого поколения, поддержанию традиций лицея и охране жизни и здоровья ребёнка. Также была организована работа по физическому, экологическому, трудовому и духовно-нравственному воспитанию.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коллектив решал следующие воспитательные задачи: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у школьников системы духовно-нравственных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ценностей,  готовности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самостоятельному нравственному выбору;  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ученического самоуправления, способствующего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сплочению  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коллектива и реализации каждым школьником своей гражданской позиции; 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у школьников гражданской ответственности и правового самосознания;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Развитие познавательной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  активности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учащихся, воспитание ответственного отношения к учебе, сознательной  дисциплины, потребности в самосовершенствовании и самореализации;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 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Воспитание самостоятельности и инициативности, приучение к различным видам общественной деятельности, развитие творческой индивидуальности и креативности.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Поддержка творческой активности учащихся во всех сферах деятельности, активизация ученического самоуправления.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Совершенствование системы воспитательной работы в классных коллективах;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Совершенствование системы семейного воспитания, повышение ответственности родителей за воспитание и обучение детей.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2018-2019 учебном году в МБОУ лицее №12 было открыто 35 классов, в которых обучался 1041 учащийся и работало 32 классных руководителя.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 классных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 имели совмещённое классное руководство (Дерновая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О.В..) Все классные руководители имели индивидуальные папки классного руководителя. На заседании МО классных руководителей были разработаны единые требования к ведению необходимой документации в классном коллективе, согласно которым в папку классного руководителя должны входить следующие документы:</w:t>
      </w:r>
    </w:p>
    <w:p w:rsidR="00C86EB7" w:rsidRDefault="00C86EB7" w:rsidP="00C86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классного коллектива.</w:t>
      </w:r>
    </w:p>
    <w:p w:rsidR="00C86EB7" w:rsidRDefault="00C86EB7" w:rsidP="00C86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воспитательной работы в классе.</w:t>
      </w:r>
    </w:p>
    <w:p w:rsidR="00C86EB7" w:rsidRDefault="00C86EB7" w:rsidP="00C86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воспитательной работы в классе на 2018-2019 учебный год, спланированный помесячно и по основным направлениям воспитательной работы.</w:t>
      </w:r>
    </w:p>
    <w:p w:rsidR="00C86EB7" w:rsidRDefault="00C86EB7" w:rsidP="00C86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самоуправления в коллективе.</w:t>
      </w:r>
    </w:p>
    <w:p w:rsidR="00C86EB7" w:rsidRDefault="00C86EB7" w:rsidP="00C86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«Работа с родителями».</w:t>
      </w:r>
    </w:p>
    <w:p w:rsidR="00C86EB7" w:rsidRDefault="00C86EB7" w:rsidP="00C86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 классных часов и других мероприятий.</w:t>
      </w:r>
    </w:p>
    <w:p w:rsidR="00C86EB7" w:rsidRDefault="00C86EB7" w:rsidP="00C86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занятость детей.</w:t>
      </w:r>
    </w:p>
    <w:p w:rsidR="00C86EB7" w:rsidRDefault="00C86EB7" w:rsidP="00C86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 с учащимися и родителями.</w:t>
      </w:r>
    </w:p>
    <w:p w:rsidR="00C86EB7" w:rsidRDefault="00C86EB7" w:rsidP="00C86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Фотоотчеты о проделанной работе с классом.</w:t>
      </w:r>
    </w:p>
    <w:p w:rsidR="00C86EB7" w:rsidRDefault="00C86EB7" w:rsidP="00C86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материалы, касающиеся работы с детьми.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Воспитательная работа в лицее с детьми складывалась из плана воспитательной работы учреждения на год, включающего в себя:</w:t>
      </w:r>
    </w:p>
    <w:p w:rsidR="00C86EB7" w:rsidRDefault="00C86EB7" w:rsidP="00C86E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воспитательной работы.</w:t>
      </w:r>
    </w:p>
    <w:p w:rsidR="00C86EB7" w:rsidRDefault="00C86EB7" w:rsidP="00C86E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деятельности ШВР.</w:t>
      </w:r>
    </w:p>
    <w:p w:rsidR="00C86EB7" w:rsidRDefault="00C86EB7" w:rsidP="00C86E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педагога-психолога.</w:t>
      </w:r>
    </w:p>
    <w:p w:rsidR="00C86EB7" w:rsidRDefault="00C86EB7" w:rsidP="00C86E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социального педагога.</w:t>
      </w:r>
    </w:p>
    <w:p w:rsidR="00C86EB7" w:rsidRDefault="00C86EB7" w:rsidP="00C86E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социально-психологической службы.</w:t>
      </w:r>
    </w:p>
    <w:p w:rsidR="00C86EB7" w:rsidRDefault="00C86EB7" w:rsidP="00C86E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Совета коллектива.</w:t>
      </w:r>
    </w:p>
    <w:p w:rsidR="00C86EB7" w:rsidRDefault="00C86EB7" w:rsidP="00C86E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профилактике жизнестойкости среди учащихся.</w:t>
      </w:r>
    </w:p>
    <w:p w:rsidR="00C86EB7" w:rsidRDefault="00C86EB7" w:rsidP="00C86E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методического объединения классных руководителей.</w:t>
      </w:r>
    </w:p>
    <w:p w:rsidR="00C86EB7" w:rsidRDefault="00C86EB7" w:rsidP="00C86E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индивидуальных панов воспитательной работы классных руководителей. 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2018-2019 учебном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проводилась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 планов ВР и папок классных руководителей 1-11 классов, а также другой документации касающейся воспитательного процесса.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проверок было установлено, что все мероприятия, включенные в планы ВР, были направлены на выполнение задач, стоящих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лицеем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были ориентированы на ребенка.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 осуществлялась по следующим направлениям:</w:t>
      </w:r>
    </w:p>
    <w:p w:rsidR="00C86EB7" w:rsidRDefault="00C86EB7" w:rsidP="00C86E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C86EB7" w:rsidRDefault="00C86EB7" w:rsidP="00C86E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ученическое самоуправление</w:t>
      </w:r>
    </w:p>
    <w:p w:rsidR="00C86EB7" w:rsidRDefault="00C86EB7" w:rsidP="00C86E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</w:t>
      </w:r>
    </w:p>
    <w:p w:rsidR="00C86EB7" w:rsidRDefault="00C86EB7" w:rsidP="00C86E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 полезный труд</w:t>
      </w:r>
    </w:p>
    <w:p w:rsidR="00C86EB7" w:rsidRDefault="00C86EB7" w:rsidP="00C86E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</w:t>
      </w:r>
    </w:p>
    <w:p w:rsidR="00C86EB7" w:rsidRDefault="00C86EB7" w:rsidP="00C86E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</w:p>
    <w:p w:rsidR="00C86EB7" w:rsidRDefault="00C86EB7" w:rsidP="00C86E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C86EB7" w:rsidRDefault="00C86EB7" w:rsidP="00C86E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жизни учащихся</w:t>
      </w:r>
    </w:p>
    <w:p w:rsidR="00C86EB7" w:rsidRDefault="00C86EB7" w:rsidP="00C86E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воспитание</w:t>
      </w:r>
    </w:p>
    <w:p w:rsidR="00C86EB7" w:rsidRDefault="00C86EB7" w:rsidP="00C86E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Гармонизация межнациональных отношений в молодежной среде и профилактика экстремизма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направления воспитательной работы позволяли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проводимые в течение учебного года, позволяли привлечь к различным видам деятельности большое количество детей, что способствовало развитию творческих способностей практически каждого ученика.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школе проводятся крупные мероприятия, охватывающие весь контингент учащихся, они способствуют сплочению ученического коллектива и формируют в глазах учащихся положительный облик школы – это ключевые творческие дела - основа организационно-массовой работы, те мероприятия, которые отражают традиции школы:</w:t>
      </w:r>
    </w:p>
    <w:p w:rsidR="00C86EB7" w:rsidRDefault="00C86EB7" w:rsidP="00C86E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Первого звонка.</w:t>
      </w:r>
    </w:p>
    <w:p w:rsidR="00C86EB7" w:rsidRDefault="00C86EB7" w:rsidP="00C86E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улицы Братьев Дроздовых.</w:t>
      </w:r>
    </w:p>
    <w:p w:rsidR="00C86EB7" w:rsidRDefault="00C86EB7" w:rsidP="00C86E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и Рождественские мероприятия.</w:t>
      </w:r>
    </w:p>
    <w:p w:rsidR="00C86EB7" w:rsidRDefault="00C86EB7" w:rsidP="00C86E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Традиционный праздник «За честь школы».</w:t>
      </w:r>
    </w:p>
    <w:p w:rsidR="00C86EB7" w:rsidRDefault="00C86EB7" w:rsidP="00C86E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Митинг к Дню Победы.</w:t>
      </w:r>
    </w:p>
    <w:p w:rsidR="00C86EB7" w:rsidRDefault="00C86EB7" w:rsidP="00C86E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Последнего звонка.</w:t>
      </w:r>
    </w:p>
    <w:p w:rsidR="00C86EB7" w:rsidRDefault="00C86EB7" w:rsidP="00C86E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бал.</w:t>
      </w:r>
    </w:p>
    <w:p w:rsidR="00C86EB7" w:rsidRDefault="00C86EB7" w:rsidP="00C86EB7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воспитательном процессе занимает гражданско-патриотическое воспитание.  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Мероприятия данного направления были приурочены в основном к традиционному празднику «За честь школы», месячнику оборонно-массовой и военно-патриотической работы, празднованию Дня Победы в ВОВ, а также Урокам Мужества, проводимым во всех параллелях классов еженедельно.  Работа осуществлялась по специально разработанным планам, в них учитывалась специфика лицея, возраст ребят, а также межведомственное взаимодействие. Привлекался весь контингент учащихся лицея, члены ветеранской организации, а также военно-патриотический клуб «Спецназ». Мероприятия были разноплановыми и проводились как на уровне лицея, так и на уровне округа, города и края. Учащиеся участвовали в массовых возложениях цветов к обелискам, проводились Уроки Мужества по классам с приглашением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педагогическим коллективом была проделана огромная организационно – методическая работа, были обновлены стенды, выпущен сборник стихов, рисунков учащихся, созданы альбомы «История моей семьи в истории Великой Отечественной войны, оформлена стена памяти в фойе лицея. В течение учебного года проводились экскурсии по местам боевой славы г. Краснодара и Краснодарского края.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результатом деятельности общешкольного коллектива по патриотическому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воспитанию 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трепетное и уважительное отношение к ветеранам Великой Отечественной войны, гордость за  нашу Родину,  народ-победитель и желание юношей-старшеклассников служить в рядах защитников Родины.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B7" w:rsidRDefault="00C86EB7" w:rsidP="00C86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 ученического самоуправления – Совет коллектива.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основ ученического самоуправления, активное участие в жизни лицея начинается ещё в начальной школе, где каждый ребенок имеет определенные поручения и с удовольствием их выполняет. Далее - в средней и старшей школе дети приобщаются к общественной жизни в лицее, принимая участие в планировании и проведении общешкольных мероприятий и дел.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самоуправления имеет три уровня:</w:t>
      </w:r>
    </w:p>
    <w:p w:rsidR="00C86EB7" w:rsidRDefault="00C86EB7" w:rsidP="00C86E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Классное ученическое самоуправление (Актив класса)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Староста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Старший дежурный по классу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дежурный по лицею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Ред. коллегия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сектор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Научный сектор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Культурно-массовый сектор</w:t>
      </w:r>
    </w:p>
    <w:p w:rsidR="00C86EB7" w:rsidRDefault="00C86EB7" w:rsidP="00C86E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коллектива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Совета коллектива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председателя Совета коллектива 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 коллектива</w:t>
      </w:r>
    </w:p>
    <w:p w:rsidR="00C86EB7" w:rsidRDefault="00C86EB7" w:rsidP="00C86E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Совет лидеров школьного ученического самоуправления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Совета коллектива выбирался путем голосования учащихся. Кандидатуры на пост председателя Совета коллектива были представлены из числа учащихся 9-11 классов. Путем голосования был выбран лидер школьного ученического самоуправления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и задачами школьного самоуправления являются: </w:t>
      </w:r>
    </w:p>
    <w:p w:rsidR="00C86EB7" w:rsidRDefault="00C86EB7" w:rsidP="00C86E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воспитательной системы через формирование единого общешкольного коллектива;</w:t>
      </w:r>
    </w:p>
    <w:p w:rsidR="00C86EB7" w:rsidRDefault="00C86EB7" w:rsidP="00C86E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личности к общешкольным ценностям, усвоение личностью социальных норм через участие в общественной жизни школы;</w:t>
      </w:r>
    </w:p>
    <w:p w:rsidR="00C86EB7" w:rsidRDefault="00C86EB7" w:rsidP="00C86E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C86EB7" w:rsidRDefault="00C86EB7" w:rsidP="00C86E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творчества, инициативы, формирование активной гражданской позиции школьников;</w:t>
      </w:r>
    </w:p>
    <w:p w:rsidR="00C86EB7" w:rsidRDefault="00C86EB7" w:rsidP="00C86E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отношений заботы друг о друге, о школе, о младших, взаимоуважение детей и взрослых.</w:t>
      </w:r>
    </w:p>
    <w:p w:rsidR="00C86EB7" w:rsidRDefault="00C86EB7" w:rsidP="00C86E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ученического совета проходили один раз в месяц. На заседаниях обсуждался план подготовки и проведения мероприятий,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  общешкольных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ключевых дел, обсуждалась степень участия классов в общешкольных делах.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в лицее проводились при активном участии Совета коллектива.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работу Совета коллектива можно признать удовлетворительной, однако некоторые вопросы требуют доработки: необходимо организовать учёбу актива и ввести систему планёрок актива в следующем учебном году. Требует доработки система дежурства классов по школе и кабинетам, проведение санитарных пятниц и генеральных уборок. 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B7" w:rsidRDefault="00C86EB7" w:rsidP="00C86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 учащихся в лицее.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формам внеурочной деятельности учащихся в нашем лицее относились:</w:t>
      </w:r>
    </w:p>
    <w:p w:rsidR="00C86EB7" w:rsidRDefault="00C86EB7" w:rsidP="00C86EB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 в рамках ФГОС</w:t>
      </w:r>
      <w:r>
        <w:rPr>
          <w:rFonts w:ascii="Times New Roman" w:hAnsi="Times New Roman" w:cs="Times New Roman"/>
          <w:sz w:val="28"/>
          <w:szCs w:val="28"/>
        </w:rPr>
        <w:t xml:space="preserve"> – охват учащихся 78 %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мир»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«Белая ладья»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книг»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планета»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добрых дел»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развиваясь»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«ОПК»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исследователь»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«Удивительная планета»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мир»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развиваясь»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«Умелые руки»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«ЮИД»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«Традиции и история казачества»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«Конструирование»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«Психология общения»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речи»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«Сервис и туризм»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финансовой грамотности»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 читателя»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«Всезнайка»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«Край, в котором я живу»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финансовой грамотности»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физической подготовки»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 Предметные и 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кружки – охват учащихся 12%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«Волонтерский отряд «Здорово»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«ЮИДД»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«Научное общество КГМУ»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Спортивные секции</w:t>
      </w:r>
      <w:r>
        <w:rPr>
          <w:rFonts w:ascii="Times New Roman" w:hAnsi="Times New Roman" w:cs="Times New Roman"/>
          <w:sz w:val="28"/>
          <w:szCs w:val="28"/>
        </w:rPr>
        <w:t xml:space="preserve"> - охват учащихся 3%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«Спортивный туризм»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Клубы</w:t>
      </w:r>
      <w:r>
        <w:rPr>
          <w:rFonts w:ascii="Times New Roman" w:hAnsi="Times New Roman" w:cs="Times New Roman"/>
          <w:sz w:val="28"/>
          <w:szCs w:val="28"/>
        </w:rPr>
        <w:t xml:space="preserve"> – охват учащихся 2%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ВПК «Спецназ» 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Организация досуга во внеурочное время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дополнительного образования в нашей школе предоставляет возможность заниматься разным возрастным группам, начиная с первоклассника и до учащихся старших классов. Работа всех кружков способствует развитию творческих, познавательных, физических способностей учащихся.       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   Анализируя состояние занятости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  организованным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досугом,  можно отметить, что большинство учащихся охвачены внеурочной деятельностью в лицее (95%), некоторые учащиеся совмещают внеурочную деятельность как в лицее, так и за его пределами в учреждениях дополнительного образования. Учащиеся, состоящие на различных видах учета были охвачены внеурочной деятельностью на 100%.</w:t>
      </w:r>
    </w:p>
    <w:p w:rsidR="00C86EB7" w:rsidRPr="004C24E1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году необходимо увеличивать количество объединений дополнительного образования, так как система дополнительного образования занимает важное место в общей системе воспитательной работы школы, при этом учитывать запросы учащихся и их родителей.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B7" w:rsidRDefault="00C86EB7" w:rsidP="00C86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Межведомственное взаимодействие.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  взаимодействие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 с социумом. Успешно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  активное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социальное партнёрство с различными организациями и общественностью.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протяжении всего учебного года и в каникулярный период школа осуществляла межведомственное взаимодействие с различными учреждениями: ГБУЗ наркологический диспансер,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 МВД РФ на транспорте, НИИ гигиены и охраны здоровья детей и подростков, департаментом социальной защиты населения, департаментом семьи и детства, библиотекой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Игнатовых, центром занятости населения, комиссией по делам несовершеннолетних Центрального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округа,  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(ЦО) УМВД РФ по городу Краснодару, управлением ГИБДД по Центральному округу,, ООО РАО РЖД по Краснодарскому региону.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B7" w:rsidRDefault="00C86EB7" w:rsidP="00C86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классными руководителями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Работа МО классных руководителей проводилась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положением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намеченным планом. План был составлен в соответствии с требованиями развития школы, на основе годового и перспективного планов учреждения.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Количественный персональный состав МО – 32 классных руководителя. 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воспитательной работы было развитие творческих способностей, т.е. развитие личности учащихся, раскрытие потенциала творческих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способностей, социализация обучающихся на основе традиционных ценностей российского общества.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методического объединения осуществлялась соответственно поставленным задачам: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Активизировать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 на профилактику правонарушений среди несовершеннолетних;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работу с родителями по вовлечению к организации проводимых мероприятий; к подготовке и проведению классных часов и других внеклассных мероприятий готовить самих детей; к участию в конкурсах, проектах различного уровня привлекать большее число учащихся;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Продолжить работу по развитию школьного самоуправления; 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качеств. 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Продолжить работу по совершенствованию методического мастерства, изучению и внедрению новых технологий развития творческих способностей у детей.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2018/2019 учебном году перед всеми классными руководителями стояли следующие задачи:</w:t>
      </w:r>
    </w:p>
    <w:p w:rsidR="00C86EB7" w:rsidRDefault="00C86EB7" w:rsidP="00C86E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уровень образования и духовно-нравственного воспитания, соответствующий современным требованиям, на основе системного обновления содержания воспитания и образования, внедрения современных педагогических технологий и инноваций;</w:t>
      </w:r>
    </w:p>
    <w:p w:rsidR="00C86EB7" w:rsidRDefault="00C86EB7" w:rsidP="00C86E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психолого-педагогические условия, учитывающие индивидуально-личностный потенциал учащихся, для лучшей реализации общих целей обучения;</w:t>
      </w:r>
    </w:p>
    <w:p w:rsidR="00C86EB7" w:rsidRDefault="00C86EB7" w:rsidP="00C86E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 учащихся самостоятельность мышления и способность к самообразованию и саморазвитию;</w:t>
      </w:r>
    </w:p>
    <w:p w:rsidR="00C86EB7" w:rsidRDefault="00C86EB7" w:rsidP="00C86E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сформировать чувство гражданственности, любви к Родине и семье; уважительное отношение к духовному и культурному наследию своего народа и народов мира.</w:t>
      </w:r>
    </w:p>
    <w:p w:rsidR="00C86EB7" w:rsidRDefault="00C86EB7" w:rsidP="00C86E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адресную поддержку одаренных детей и детей-инвалидов в различных областях интеллектуальной и творческой деятельности;</w:t>
      </w:r>
    </w:p>
    <w:p w:rsidR="00C86EB7" w:rsidRDefault="00C86EB7" w:rsidP="00C86E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сохранения и укрепления здоровья школьников.</w:t>
      </w:r>
    </w:p>
    <w:p w:rsidR="00C86EB7" w:rsidRDefault="00C86EB7" w:rsidP="00C86E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 В 2018-2019 году было проведено пять заседания МО классных руководителей.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проходила в форме заседаний методического объединения, состоящих из 2-ух частей – теоретической и практической.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МО классных руководителей в прошедшем учебном году рассматривались важные вопросы. За круглым столом классные руководители поделились опытом, как создать в классном коллективе благоприятный климат, сформировать самоуправление в классе. Знакомились с методической литературой по проблемам воспитания.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классы были активными участниками всех общешкольных традиционных мероприятий.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МО классных руководителей выполнен практически полностью. Все классные руководители участвовали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открытых внеклассных мероприятий и их обсуждении. Создавался банк методических разработок по проведению наиболее удачных воспитательных мероприятий по разным возрастным группам.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журналы, применение компьютерных презентаций, но наиболее часто используемой остается – беседа. Практически каждый третий классный час, это беседа на различные темы.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хочется отметить недостатки в работе МО. Портфолио и темы самообразования имеют не все классные руководители. Не на должном уровне ведется классными руководителями индивидуальная работа с детьми «группы риска», диагностические исследования носят эпизодический характер, не прослеживается результативность работы. Многие классные руководители безответственно относятся к отчетной документации. В следующем учебном году следует сделать работу более гласной, по итогам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проведенных мероприятий проводить обсуждение, отражать поощрительными баллами в стимулирующей части работы педагогов.</w:t>
      </w:r>
    </w:p>
    <w:p w:rsidR="00C86EB7" w:rsidRDefault="00C86EB7" w:rsidP="00C8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было также рекомендовано разнообразить формы проведения мероприятий и использовать в большей степени активные формы. Проводить индивидуальные и групповые исследования особенностей детей, выявлять проблемы в классе и планировать пути решения этих проблем. Активнее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Штабом воспитательной работы во исполнение положений Федерального закона от 24 июня 1999года № 120 - ФЗ «Об основах профилактики безнадзорности и правонарушений несовершеннолетних» в МБОУ лицее № 12 была проделана работа, целью которой было: предупреждение безнадзорности, беспризорности, правонарушений, антиобщественных действий несовершеннолетних, выявления и устранения причин  и условий, способствующих этому, а также защиты детей от фактов негативно влияющих на их физическое, интеллектуальное, психическое, духовное и нравственное развитие.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задачей коллектива МБОУ лицея № 12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являлось  вовлечение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различные виды профилактической деятельности практически всех сотрудников лицея: классных руководителей, учителей-предметников, а также родителей.  Для вовлечения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организованную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внеурочную деятельность на базе лицея работают различные кружки.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была произведена сверка списка обучающихся, состоящих на учете в ОПДН, ВШУ и неблагополучных семей, сформирован банк данных на учащихся, семьи.  Обновлены карточки, поставленных на учет.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учащимися, состоящими на различных видах учета, составлены индивидуальные планы профилактической работы. За несовершеннолетними закреплены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кураторы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числа педагогов.  На начало 2018-2019 учебного года на учете состоял 1 учащийся (Голубев Владимир) в течение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поставлены на учет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Филь Елена, Марченко Валерий), из всего этого можно заключить, что прослеживается отрицательная динамика. Анализ правонарушений показал, что дети были поставлены на учет за совершение следующих правонарушений: самовольный уход из дома, совершение кражи, нетерпимое отношение друг к другу, повлекшее за собой драку,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-активных веществ. Специалисты штаба воспитательной работы изучали индивидуальные особенности несовершеннолетних и выявляли их интересы и потребности, трудности и проблемы, конфликтные ситуации. Ежедневно велся контроль посещаемости и успеваемости, проверка дневников, выяснялись объективные и субъективные причины неуспеваемости по предметам. Администрацией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МБОУ лицея № 12 большое внимание уделялось отдыху и трудоустройству детей, состоящих на профилактическом учете. Ребята, требующие педагогического внимания, имели возможность отдыха и оздоровления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санаториях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лагерях. Курирование на каникулах подростков «группы риска» осуществлялось социальным педагогом, психологом, куратором и классным руководителем. ШВР проводилась профилактическая работа с учащимися, состоящими на всех видах учета, которая отражалась в карточках индивидуальной работы. Обследовались жилищно-бытовые условия этих учащихся, велась работа с членами их семей. Было организовано посещение на дому, обсуждались конфликты в семье и способы по их недопущению.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в микрорайоне лицея, учащихся не посещающих учебные заведения проводились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обходы в микрорайоне лицея осуществлялись 2 раза в год.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обходов не обучающихся детей не было выявлено.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2018-2019 года - учащихся не посещающих школу длительное время без уважительной причины выявлено не было. 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EB7" w:rsidRDefault="00C86EB7" w:rsidP="00C86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рамках реализации закона КК 1539 – КЗ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Закона КК № 1539-КЗ в МБОУ лицее № 12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проводилась  разъяснительная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 учащимися на классных часах на тему выполнения Закона КК № 1539-КЗ, о недопущении нахождения несовершеннолетних в ночное время без сопровождения родителей (или лиц их заменяющих); проведены родительские собрания о «Детском» Законе КК № 1539 - КЗ, на которых родители были предупреждены о том, что несут ответственность за нахождение подростков в ночное время без сопровождения родителей. Был проведен педсовет по теме «Профилактика безнадзорности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беспризорности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»; информация по Закону КК № 1539-КЗ помещена в классных уголках, учащимся розданы памятки в дневники.</w:t>
      </w:r>
    </w:p>
    <w:p w:rsidR="00C86EB7" w:rsidRDefault="00C86EB7" w:rsidP="00C86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2018-2019 учебном году среди учащихся школы были нарушители Закона КК № 1539-КЗ (Сазонов Даниил, Оганян Тигран, Шевцов Святослав, Труба Софья). Работа с нарушителями «Детского закона», велась по следующей схеме: приглашались родители и учащиеся для профилактической беседы, в ходе которой выяснялись обстоятельства и причины случившегося,  родителям напоминалось о последствиях не соблюдения Закона КК № 1539-КЗ,  родители и ребенок давали объяснение в письменной форме; в журнале фиксировалась проведенная беседа, оформлялась карточка выявленного ребенка, уточнялась занятость ребенка в свободное время, родителям и детям давались рекомендации.  Информация о нарушениях Закона КК № 1539-КЗ </w:t>
      </w:r>
      <w:r>
        <w:rPr>
          <w:rFonts w:ascii="Times New Roman" w:hAnsi="Times New Roman" w:cs="Times New Roman"/>
          <w:sz w:val="28"/>
          <w:szCs w:val="28"/>
        </w:rPr>
        <w:lastRenderedPageBreak/>
        <w:t>заслушивалась на Советах профилактики, заседаниях ШВР, заседаниях МО классных руководителей.</w:t>
      </w:r>
    </w:p>
    <w:p w:rsidR="002A6E58" w:rsidRDefault="00C86EB7" w:rsidP="00C86EB7">
      <w:pPr>
        <w:jc w:val="both"/>
      </w:pPr>
    </w:p>
    <w:sectPr w:rsidR="002A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3AF"/>
    <w:multiLevelType w:val="hybridMultilevel"/>
    <w:tmpl w:val="B2C6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0080"/>
    <w:multiLevelType w:val="hybridMultilevel"/>
    <w:tmpl w:val="E9B0C0F2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1D96B44"/>
    <w:multiLevelType w:val="hybridMultilevel"/>
    <w:tmpl w:val="C842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B7898"/>
    <w:multiLevelType w:val="hybridMultilevel"/>
    <w:tmpl w:val="E3C0D24A"/>
    <w:lvl w:ilvl="0" w:tplc="E5B4D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F13A3"/>
    <w:multiLevelType w:val="hybridMultilevel"/>
    <w:tmpl w:val="F4D0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E1603"/>
    <w:multiLevelType w:val="hybridMultilevel"/>
    <w:tmpl w:val="4A66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9631D"/>
    <w:multiLevelType w:val="hybridMultilevel"/>
    <w:tmpl w:val="D35049B6"/>
    <w:lvl w:ilvl="0" w:tplc="CAACB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333654"/>
    <w:multiLevelType w:val="hybridMultilevel"/>
    <w:tmpl w:val="D1D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B7"/>
    <w:rsid w:val="0072233B"/>
    <w:rsid w:val="00C86EB7"/>
    <w:rsid w:val="00E9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2851E-B120-4CFB-AB71-0F691890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2019-11-26T14:07:00Z</dcterms:created>
  <dcterms:modified xsi:type="dcterms:W3CDTF">2019-11-26T14:08:00Z</dcterms:modified>
</cp:coreProperties>
</file>